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ab/>
      </w: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幼儿园晨间谈话记录表（安全）</w:t>
      </w:r>
    </w:p>
    <w:p>
      <w:pPr>
        <w:ind w:firstLine="2221" w:firstLineChars="790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hint="eastAsia" w:asciiTheme="minorEastAsia" w:hAnsiTheme="minorEastAsia"/>
          <w:b/>
          <w:sz w:val="28"/>
          <w:szCs w:val="28"/>
        </w:rPr>
        <w:t>班级：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扬扬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3班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</w:t>
      </w:r>
      <w:r>
        <w:rPr>
          <w:rFonts w:hint="eastAsia" w:asciiTheme="minorEastAsia" w:hAnsiTheme="minorEastAsia"/>
          <w:b/>
          <w:sz w:val="28"/>
          <w:szCs w:val="28"/>
        </w:rPr>
        <w:t xml:space="preserve">       教师：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徐华妹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</w:t>
      </w:r>
    </w:p>
    <w:tbl>
      <w:tblPr>
        <w:tblStyle w:val="9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552"/>
        <w:gridCol w:w="1559"/>
        <w:gridCol w:w="426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日期</w:t>
            </w:r>
          </w:p>
        </w:tc>
        <w:tc>
          <w:tcPr>
            <w:tcW w:w="2552" w:type="dxa"/>
            <w:vAlign w:val="center"/>
          </w:tcPr>
          <w:p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  <w:t>2023.4.20</w:t>
            </w:r>
          </w:p>
        </w:tc>
        <w:tc>
          <w:tcPr>
            <w:tcW w:w="1559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主题</w:t>
            </w:r>
          </w:p>
        </w:tc>
        <w:tc>
          <w:tcPr>
            <w:tcW w:w="426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eastAsia="zh-CN"/>
              </w:rPr>
              <w:t>防欺凌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内容</w:t>
            </w:r>
          </w:p>
        </w:tc>
        <w:tc>
          <w:tcPr>
            <w:tcW w:w="837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师:当我们或者我们身边的小伙伴受到校园“小霸王”欺负时，我们应该怎么办呢？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 xml:space="preserve">     幼儿交流讨论。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　　二、对欺凌说“不”。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　　1.当受到欺凌时，最好不要表现出害怕或哭泣，这会让欺负你的人觉得你很好欺负而继续欺负你。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　　2.你要勇敢、坚定而且明确地告诉欺凌者停止他们的行为，然后走开。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　　3.有些欺负行为往往是为了取乐，如果看到被欺负的人如此强势，欺凌者一般会很无趣地离开。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　　4.为了避开欺凌者最好和他人一起行动，及时向老师、家长及警察求助。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　　5.当看见别的同学受到欺负时，也要向老师报告，不要视而不见，成为冷漠的旁观者。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　　交流：我们坚决不做欺凌身边同学的“小霸王”，那么我们应该怎么样与同学相处呢？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　　三、学会善待他人。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　　1.通过欺凌他人来寻开心，或者通过欺负弱小显示自己的强大，不仅给他人带来很大的伤害，也无法让你得到真正的友谊和尊重。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　　2.实施欺负或者协作欺负，都是一种软弱的表现，希望大家都能坚强起来，用爱去关心他人。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　　3.人人都是平等的，我们要学会善待他人。关心、帮助、宽容他人才可以得到真正的快乐，这份快乐是从欺负他人的过程中体验不到的。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eastAsia="zh-CN"/>
              </w:rPr>
              <w:t>教</w:t>
            </w:r>
            <w:r>
              <w:rPr>
                <w:rFonts w:hint="eastAsia" w:asciiTheme="minorEastAsia" w:hAnsiTheme="minorEastAsia"/>
                <w:sz w:val="24"/>
              </w:rPr>
              <w:t>师小结:要应对暴力，我们必须增强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四</w:t>
            </w:r>
            <w:r>
              <w:rPr>
                <w:rFonts w:hint="eastAsia" w:asciiTheme="minorEastAsia" w:hAnsiTheme="minorEastAsia"/>
                <w:sz w:val="24"/>
              </w:rPr>
              <w:t>个意识：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(1)</w:t>
            </w:r>
            <w:r>
              <w:rPr>
                <w:rFonts w:hint="eastAsia" w:asciiTheme="minorEastAsia" w:hAnsiTheme="minorEastAsia"/>
                <w:sz w:val="24"/>
              </w:rPr>
              <w:t xml:space="preserve">要有依法的意识。违法行为是不受法律保护的。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(2)</w:t>
            </w:r>
            <w:r>
              <w:rPr>
                <w:rFonts w:hint="eastAsia" w:asciiTheme="minorEastAsia" w:hAnsiTheme="minorEastAsia"/>
                <w:sz w:val="24"/>
              </w:rPr>
              <w:t>要有强烈的自我保护意识。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(3)</w:t>
            </w:r>
            <w:r>
              <w:rPr>
                <w:rFonts w:hint="eastAsia" w:asciiTheme="minorEastAsia" w:hAnsiTheme="minorEastAsia"/>
                <w:sz w:val="24"/>
              </w:rPr>
              <w:t>要有方法和策略意识。在力量悬殊的情况下，切记不能蛮干。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(4)</w:t>
            </w:r>
            <w:r>
              <w:rPr>
                <w:rFonts w:hint="eastAsia" w:asciiTheme="minorEastAsia" w:hAnsiTheme="minorEastAsia"/>
                <w:sz w:val="24"/>
              </w:rPr>
              <w:t>要有强烈的报告意识和证据意识。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</w:rPr>
              <w:t>我们一定要记住：当自己的安全受到威胁时不轻言放弃，当他人的生命遭遇困境需要帮助时，在确保自己安全的情况下，尽自己所能及时伸出援助之手。</w:t>
            </w:r>
          </w:p>
        </w:tc>
      </w:tr>
    </w:tbl>
    <w:p>
      <w:pPr>
        <w:rPr>
          <w:szCs w:val="32"/>
        </w:rPr>
      </w:pPr>
    </w:p>
    <w:p>
      <w:pPr>
        <w:bidi w:val="0"/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5218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幼儿园晨间谈话记录表（安全）</w:t>
      </w:r>
    </w:p>
    <w:p>
      <w:pPr>
        <w:ind w:firstLine="2221" w:firstLineChars="790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hint="eastAsia" w:asciiTheme="minorEastAsia" w:hAnsiTheme="minorEastAsia"/>
          <w:b/>
          <w:sz w:val="28"/>
          <w:szCs w:val="28"/>
        </w:rPr>
        <w:t>班级：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扬扬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3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班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</w:t>
      </w:r>
      <w:r>
        <w:rPr>
          <w:rFonts w:hint="eastAsia" w:asciiTheme="minorEastAsia" w:hAnsiTheme="minorEastAsia"/>
          <w:b/>
          <w:sz w:val="28"/>
          <w:szCs w:val="28"/>
        </w:rPr>
        <w:t xml:space="preserve">       教师：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徐华妹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</w:t>
      </w:r>
    </w:p>
    <w:tbl>
      <w:tblPr>
        <w:tblStyle w:val="9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268"/>
        <w:gridCol w:w="1843"/>
        <w:gridCol w:w="426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日期</w:t>
            </w:r>
          </w:p>
        </w:tc>
        <w:tc>
          <w:tcPr>
            <w:tcW w:w="2268" w:type="dxa"/>
            <w:vAlign w:val="center"/>
          </w:tcPr>
          <w:p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2023.4.27</w:t>
            </w:r>
          </w:p>
        </w:tc>
        <w:tc>
          <w:tcPr>
            <w:tcW w:w="1843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主题</w:t>
            </w:r>
          </w:p>
        </w:tc>
        <w:tc>
          <w:tcPr>
            <w:tcW w:w="4267" w:type="dxa"/>
            <w:vAlign w:val="center"/>
          </w:tcPr>
          <w:p>
            <w:pPr>
              <w:spacing w:line="288" w:lineRule="auto"/>
              <w:jc w:val="center"/>
              <w:rPr>
                <w:rFonts w:hint="eastAsia" w:asciiTheme="minorEastAsia" w:hAnsiTheme="minorEastAsia" w:eastAsiaTheme="minorEastAsia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台风来之前怎么办？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内容</w:t>
            </w:r>
          </w:p>
        </w:tc>
        <w:tc>
          <w:tcPr>
            <w:tcW w:w="837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台风来临前：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1.密切关注台风动向，注意收听、收看有关媒体的报道或通过“96121”气象咨询电话、普陀广播、电视、气象网站等了解台风的最新情况。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.气象台根据台风可能产生的影响，在预报时采用“消息”、“警报”和“紧急警报”三种形式向社会发布。同时，按台风可能造成的影响程度，从轻到重向社会发布蓝、黄、橙、红四色台风预警信号，公众应根据预报及时采取预防措施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3.台风来临前，公众要做好充分的准备，如准备所需的食物、净水、药品、应急灯以及有关的生活必需品等。</w:t>
            </w:r>
          </w:p>
        </w:tc>
      </w:tr>
    </w:tbl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幼儿园晨间谈话记录表（安全）</w:t>
      </w:r>
    </w:p>
    <w:p>
      <w:pPr>
        <w:ind w:firstLine="2361" w:firstLineChars="840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hint="eastAsia" w:asciiTheme="minorEastAsia" w:hAnsiTheme="minorEastAsia"/>
          <w:b/>
          <w:sz w:val="28"/>
          <w:szCs w:val="28"/>
        </w:rPr>
        <w:t>班级：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扬扬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3班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  </w:t>
      </w:r>
      <w:r>
        <w:rPr>
          <w:rFonts w:hint="eastAsia" w:asciiTheme="minorEastAsia" w:hAnsiTheme="minorEastAsia"/>
          <w:b/>
          <w:sz w:val="28"/>
          <w:szCs w:val="28"/>
        </w:rPr>
        <w:t xml:space="preserve">     教师：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徐华妹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</w:t>
      </w:r>
    </w:p>
    <w:tbl>
      <w:tblPr>
        <w:tblStyle w:val="9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552"/>
        <w:gridCol w:w="1559"/>
        <w:gridCol w:w="426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日期</w:t>
            </w:r>
          </w:p>
        </w:tc>
        <w:tc>
          <w:tcPr>
            <w:tcW w:w="2552" w:type="dxa"/>
            <w:vAlign w:val="center"/>
          </w:tcPr>
          <w:p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2023.5.4</w:t>
            </w:r>
          </w:p>
        </w:tc>
        <w:tc>
          <w:tcPr>
            <w:tcW w:w="1559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主题</w:t>
            </w:r>
          </w:p>
        </w:tc>
        <w:tc>
          <w:tcPr>
            <w:tcW w:w="4267" w:type="dxa"/>
            <w:vAlign w:val="center"/>
          </w:tcPr>
          <w:p>
            <w:pPr>
              <w:spacing w:line="288" w:lineRule="auto"/>
              <w:jc w:val="center"/>
              <w:rPr>
                <w:rFonts w:hint="eastAsia" w:asciiTheme="minorEastAsia" w:hAnsiTheme="minorEastAsia" w:eastAsiaTheme="minorEastAsia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洪水爆发时如何防备与自救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7" w:hRule="atLeast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内容</w:t>
            </w:r>
          </w:p>
        </w:tc>
        <w:tc>
          <w:tcPr>
            <w:tcW w:w="837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</w:rPr>
              <w:t>根据电视、广播等提供的洪水信息和自已所处的位置房舍结构条件，冷静选择撤离位置。避免出现“人未走，水先到”。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</w:rPr>
              <w:t>认清路标，明确撤离的路线和目的地，避免因为惊慌而走错路。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</w:rPr>
              <w:t>备足速食食品或蒸煮够食用几天的食品，准备足够的饮用水和日用品。洪水到来时来不及转移的人员，要就近迅速向山坡、结构牢固的楼房上层、高地等地转移。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</w:rPr>
              <w:t>泥坯房里人员在洪水到来时，来不及转移的，要迅速找一些门板、桌椅、木床、大块的泡沫塑料等漂浮的材料扎成筏逃生。不宜游泳、爬到屋顶。</w:t>
            </w:r>
          </w:p>
        </w:tc>
      </w:tr>
    </w:tbl>
    <w:p>
      <w:pPr>
        <w:tabs>
          <w:tab w:val="left" w:pos="5218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left" w:pos="5218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left" w:pos="5218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left" w:pos="5218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left" w:pos="5218"/>
        </w:tabs>
        <w:bidi w:val="0"/>
        <w:jc w:val="left"/>
        <w:rPr>
          <w:rFonts w:hint="eastAsia"/>
          <w:lang w:val="en-US" w:eastAsia="zh-CN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幼儿园晨间谈话记录表（安全）</w:t>
      </w:r>
    </w:p>
    <w:p>
      <w:pPr>
        <w:ind w:firstLine="2221" w:firstLineChars="790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hint="eastAsia" w:asciiTheme="minorEastAsia" w:hAnsiTheme="minorEastAsia"/>
          <w:b/>
          <w:sz w:val="28"/>
          <w:szCs w:val="28"/>
        </w:rPr>
        <w:t>班级：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扬扬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3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班     </w:t>
      </w:r>
      <w:r>
        <w:rPr>
          <w:rFonts w:hint="eastAsia" w:asciiTheme="minorEastAsia" w:hAnsiTheme="minorEastAsia"/>
          <w:b/>
          <w:sz w:val="28"/>
          <w:szCs w:val="28"/>
        </w:rPr>
        <w:t xml:space="preserve">       教师：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徐华妹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</w:t>
      </w:r>
    </w:p>
    <w:tbl>
      <w:tblPr>
        <w:tblStyle w:val="9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630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spacing w:line="288" w:lineRule="auto"/>
              <w:jc w:val="center"/>
              <w:rPr>
                <w:rFonts w:hint="default" w:eastAsia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2023.5.11</w:t>
            </w:r>
          </w:p>
        </w:tc>
        <w:tc>
          <w:tcPr>
            <w:tcW w:w="19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安全逃生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</w:trPr>
        <w:tc>
          <w:tcPr>
            <w:tcW w:w="1630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widowControl/>
              <w:spacing w:before="75" w:after="75"/>
              <w:jc w:val="left"/>
              <w:rPr>
                <w:rFonts w:hint="eastAsia" w:asciiTheme="minorEastAsia" w:hAnsiTheme="minorEastAsia" w:eastAsiaTheme="minorEastAsia" w:cstheme="minorEastAsia"/>
                <w:color w:val="333333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333333"/>
                <w:kern w:val="0"/>
                <w:sz w:val="24"/>
              </w:rPr>
              <w:t>1.幼儿观看图片并说出这是什么危险。</w:t>
            </w:r>
          </w:p>
          <w:p>
            <w:pPr>
              <w:widowControl/>
              <w:spacing w:before="75" w:after="75"/>
              <w:jc w:val="left"/>
              <w:rPr>
                <w:rFonts w:hint="eastAsia" w:asciiTheme="minorEastAsia" w:hAnsiTheme="minorEastAsia" w:eastAsiaTheme="minorEastAsia" w:cstheme="minorEastAsia"/>
                <w:color w:val="333333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333333"/>
                <w:kern w:val="0"/>
                <w:sz w:val="24"/>
              </w:rPr>
              <w:t>2.鼓励幼儿说出遇到这种危险时该怎样做。（幼儿团体讨论）</w:t>
            </w:r>
          </w:p>
          <w:p>
            <w:pPr>
              <w:widowControl/>
              <w:spacing w:before="75" w:after="75"/>
              <w:jc w:val="left"/>
              <w:rPr>
                <w:rFonts w:hint="eastAsia" w:asciiTheme="minorEastAsia" w:hAnsiTheme="minorEastAsia" w:eastAsiaTheme="minorEastAsia" w:cstheme="minorEastAsia"/>
                <w:color w:val="333333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333333"/>
                <w:kern w:val="0"/>
                <w:sz w:val="24"/>
              </w:rPr>
              <w:t>3.观看逃生录像，在观看中提醒幼儿注意观察小朋友的动作。</w:t>
            </w:r>
          </w:p>
          <w:p>
            <w:pPr>
              <w:widowControl/>
              <w:spacing w:before="75" w:after="75"/>
              <w:jc w:val="left"/>
              <w:rPr>
                <w:rFonts w:hint="eastAsia" w:asciiTheme="minorEastAsia" w:hAnsiTheme="minorEastAsia" w:eastAsiaTheme="minorEastAsia" w:cstheme="minorEastAsia"/>
                <w:color w:val="333333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333333"/>
                <w:kern w:val="0"/>
                <w:sz w:val="24"/>
              </w:rPr>
              <w:t>4.让幼儿讨论为什么要这么做，请幼儿进行模仿。</w:t>
            </w:r>
          </w:p>
          <w:p>
            <w:pPr>
              <w:widowControl/>
              <w:spacing w:before="75" w:after="75"/>
              <w:jc w:val="left"/>
              <w:rPr>
                <w:rFonts w:cs="宋体" w:asciiTheme="minorEastAsia" w:hAnsiTheme="minorEastAsia"/>
                <w:color w:val="333333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333333"/>
                <w:kern w:val="0"/>
                <w:sz w:val="24"/>
              </w:rPr>
              <w:t>5.全体师生开展游戏：逃生。拉响警笛，幼儿进行简单逃生演练。在演练中要提醒幼儿听到警笛后，立刻停止一切活动，按照教师的要求（抱头或用小手绢捂住口鼻）一个接一个的离开，在跑的过程中不要推挤，防止摔倒。</w:t>
            </w:r>
          </w:p>
          <w:p>
            <w:pPr>
              <w:spacing w:line="288" w:lineRule="auto"/>
              <w:jc w:val="left"/>
              <w:rPr>
                <w:rFonts w:asciiTheme="minorEastAsia" w:hAnsiTheme="minorEastAsia"/>
                <w:sz w:val="24"/>
              </w:rPr>
            </w:pPr>
          </w:p>
        </w:tc>
      </w:tr>
    </w:tbl>
    <w:p>
      <w:pPr>
        <w:ind w:firstLine="2240" w:firstLineChars="7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幼儿园晨间谈话记录表（安全）</w:t>
      </w:r>
    </w:p>
    <w:p>
      <w:pPr>
        <w:jc w:val="center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hint="eastAsia" w:asciiTheme="minorEastAsia" w:hAnsiTheme="minorEastAsia"/>
          <w:b/>
          <w:sz w:val="28"/>
          <w:szCs w:val="28"/>
        </w:rPr>
        <w:t>班级：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扬扬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3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班     </w:t>
      </w:r>
      <w:r>
        <w:rPr>
          <w:rFonts w:hint="eastAsia" w:asciiTheme="minorEastAsia" w:hAnsiTheme="minorEastAsia"/>
          <w:b/>
          <w:sz w:val="28"/>
          <w:szCs w:val="28"/>
        </w:rPr>
        <w:t xml:space="preserve">       教师：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徐华妹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</w:t>
      </w:r>
    </w:p>
    <w:tbl>
      <w:tblPr>
        <w:tblStyle w:val="9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630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spacing w:line="288" w:lineRule="auto"/>
              <w:jc w:val="center"/>
              <w:rPr>
                <w:rFonts w:hint="default" w:eastAsia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2023.5.18</w:t>
            </w:r>
          </w:p>
        </w:tc>
        <w:tc>
          <w:tcPr>
            <w:tcW w:w="19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安全使用文具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6" w:hRule="atLeast"/>
        </w:trPr>
        <w:tc>
          <w:tcPr>
            <w:tcW w:w="1630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widowControl/>
              <w:spacing w:before="75" w:after="75"/>
              <w:jc w:val="left"/>
              <w:rPr>
                <w:rFonts w:cs="宋体" w:asciiTheme="minorEastAsia" w:hAnsiTheme="minorEastAsia"/>
                <w:color w:val="333333"/>
                <w:kern w:val="0"/>
                <w:sz w:val="24"/>
              </w:rPr>
            </w:pP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</w:rPr>
              <w:t>1.</w:t>
            </w:r>
            <w:r>
              <w:rPr>
                <w:rFonts w:cs="宋体" w:asciiTheme="minorEastAsia" w:hAnsiTheme="minorEastAsia"/>
                <w:color w:val="333333"/>
                <w:kern w:val="0"/>
                <w:sz w:val="24"/>
              </w:rPr>
              <w:t>教师出示挂图，引导幼儿讲述和讨论画面资料。</w:t>
            </w:r>
          </w:p>
          <w:p>
            <w:pPr>
              <w:widowControl/>
              <w:spacing w:before="75" w:after="75"/>
              <w:jc w:val="left"/>
              <w:rPr>
                <w:rFonts w:cs="宋体" w:asciiTheme="minorEastAsia" w:hAnsiTheme="minorEastAsia"/>
                <w:color w:val="333333"/>
                <w:kern w:val="0"/>
                <w:sz w:val="24"/>
              </w:rPr>
            </w:pPr>
            <w:r>
              <w:rPr>
                <w:rFonts w:cs="宋体" w:asciiTheme="minorEastAsia" w:hAnsiTheme="minorEastAsia"/>
                <w:color w:val="333333"/>
                <w:kern w:val="0"/>
                <w:sz w:val="24"/>
              </w:rPr>
              <w:t>教师：教师这儿的大图和你们书上的小图是一样的，我们一齐来看看这幅图都讲了些什么。</w:t>
            </w:r>
          </w:p>
          <w:p>
            <w:pPr>
              <w:widowControl/>
              <w:spacing w:before="75" w:after="75"/>
              <w:jc w:val="left"/>
              <w:rPr>
                <w:rFonts w:cs="宋体" w:asciiTheme="minorEastAsia" w:hAnsiTheme="minorEastAsia"/>
                <w:color w:val="333333"/>
                <w:kern w:val="0"/>
                <w:sz w:val="24"/>
              </w:rPr>
            </w:pPr>
            <w:r>
              <w:rPr>
                <w:rFonts w:cs="宋体" w:asciiTheme="minorEastAsia" w:hAnsiTheme="minorEastAsia"/>
                <w:color w:val="333333"/>
                <w:kern w:val="0"/>
                <w:sz w:val="24"/>
              </w:rPr>
              <w:t>逐一讨论挂图中相关的资料。这个男孩在做什么？咬铅笔会有什么危害呢？（</w:t>
            </w: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</w:rPr>
              <w:t>记号笔</w:t>
            </w:r>
            <w:r>
              <w:rPr>
                <w:rFonts w:cs="宋体" w:asciiTheme="minorEastAsia" w:hAnsiTheme="minorEastAsia"/>
                <w:color w:val="333333"/>
                <w:kern w:val="0"/>
                <w:sz w:val="24"/>
              </w:rPr>
              <w:t>笔不能咬，会造成铅中毒，会把细菌等有害的东西吃到肚子里，还会使小朋友的牙齿歪斜）</w:t>
            </w:r>
          </w:p>
          <w:p>
            <w:pPr>
              <w:widowControl/>
              <w:spacing w:before="75" w:after="75"/>
              <w:jc w:val="left"/>
              <w:rPr>
                <w:rFonts w:cs="宋体" w:asciiTheme="minorEastAsia" w:hAnsiTheme="minorEastAsia"/>
                <w:color w:val="333333"/>
                <w:kern w:val="0"/>
                <w:sz w:val="24"/>
              </w:rPr>
            </w:pP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</w:rPr>
              <w:t>2.</w:t>
            </w:r>
            <w:r>
              <w:rPr>
                <w:rFonts w:cs="宋体" w:asciiTheme="minorEastAsia" w:hAnsiTheme="minorEastAsia"/>
                <w:color w:val="333333"/>
                <w:kern w:val="0"/>
                <w:sz w:val="24"/>
              </w:rPr>
              <w:t>教师小结：这几位小朋友使用文具的方法不正确，这样会对他们的身体健康造成危害，严重的还会威胁生命安全。</w:t>
            </w:r>
          </w:p>
          <w:p>
            <w:pPr>
              <w:widowControl/>
              <w:spacing w:before="75" w:after="75"/>
              <w:jc w:val="left"/>
              <w:rPr>
                <w:rFonts w:cs="宋体" w:asciiTheme="minorEastAsia" w:hAnsiTheme="minorEastAsia"/>
                <w:color w:val="333333"/>
                <w:kern w:val="0"/>
                <w:sz w:val="24"/>
              </w:rPr>
            </w:pPr>
            <w:r>
              <w:rPr>
                <w:rFonts w:cs="宋体" w:asciiTheme="minorEastAsia" w:hAnsiTheme="minorEastAsia"/>
                <w:color w:val="333333"/>
                <w:kern w:val="0"/>
                <w:sz w:val="24"/>
              </w:rPr>
              <w:t>3</w:t>
            </w: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</w:rPr>
              <w:t>.</w:t>
            </w:r>
            <w:r>
              <w:rPr>
                <w:rFonts w:cs="宋体" w:asciiTheme="minorEastAsia" w:hAnsiTheme="minorEastAsia"/>
                <w:color w:val="333333"/>
                <w:kern w:val="0"/>
                <w:sz w:val="24"/>
              </w:rPr>
              <w:t>活动展开：分组讨论该怎样安全使用文具。</w:t>
            </w:r>
          </w:p>
        </w:tc>
      </w:tr>
    </w:tbl>
    <w:p>
      <w:pPr>
        <w:tabs>
          <w:tab w:val="left" w:pos="5218"/>
        </w:tabs>
        <w:bidi w:val="0"/>
        <w:jc w:val="left"/>
        <w:rPr>
          <w:rFonts w:hint="eastAsia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eastAsiaTheme="minorEastAsi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3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JLpOHf2AQAAywMAAA4AAAAAAAAAAQAgAAAAIwEAAGRycy9lMm9Eb2MueG1sUEsF&#10;BgAAAAAGAAYAWQEAAIs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爱心凝聚 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single" w:color="auto" w:sz="4" w:space="0"/>
      </w:pBdr>
      <w:rPr>
        <w:rFonts w:hint="eastAsia"/>
      </w:rPr>
    </w:pPr>
    <w:r>
      <w:rPr>
        <w:rFonts w:hint="eastAsia"/>
      </w:rPr>
      <w:t xml:space="preserve">   </w:t>
    </w: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5"/>
      <w:pBdr>
        <w:bottom w:val="single" w:color="auto" w:sz="4" w:space="0"/>
      </w:pBdr>
      <w:jc w:val="center"/>
      <w:rPr>
        <w:rFonts w:hint="eastAsia"/>
      </w:rPr>
    </w:pPr>
    <w:r>
      <w:rPr>
        <w:rFonts w:hint="eastAsia"/>
      </w:rPr>
      <w:t>爱·润泽每一个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F8DBE1"/>
    <w:multiLevelType w:val="singleLevel"/>
    <w:tmpl w:val="6CF8DBE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3AF364D6"/>
    <w:rsid w:val="00042BDC"/>
    <w:rsid w:val="00080A90"/>
    <w:rsid w:val="000D2833"/>
    <w:rsid w:val="000F5AFD"/>
    <w:rsid w:val="000F7FE8"/>
    <w:rsid w:val="00122C6B"/>
    <w:rsid w:val="00127EBD"/>
    <w:rsid w:val="00135D78"/>
    <w:rsid w:val="001477D6"/>
    <w:rsid w:val="001E309C"/>
    <w:rsid w:val="00233F15"/>
    <w:rsid w:val="002434C1"/>
    <w:rsid w:val="00257F47"/>
    <w:rsid w:val="002802C1"/>
    <w:rsid w:val="002838C9"/>
    <w:rsid w:val="002959E4"/>
    <w:rsid w:val="003108AA"/>
    <w:rsid w:val="00310DD0"/>
    <w:rsid w:val="00356C27"/>
    <w:rsid w:val="003E731F"/>
    <w:rsid w:val="00415908"/>
    <w:rsid w:val="00457357"/>
    <w:rsid w:val="00462D1E"/>
    <w:rsid w:val="004C01A6"/>
    <w:rsid w:val="00500E1F"/>
    <w:rsid w:val="0050701D"/>
    <w:rsid w:val="0058103D"/>
    <w:rsid w:val="005C1D7E"/>
    <w:rsid w:val="005E0F88"/>
    <w:rsid w:val="0060597A"/>
    <w:rsid w:val="00616A6B"/>
    <w:rsid w:val="00636218"/>
    <w:rsid w:val="00664007"/>
    <w:rsid w:val="00676405"/>
    <w:rsid w:val="00694708"/>
    <w:rsid w:val="006B22F7"/>
    <w:rsid w:val="006E020A"/>
    <w:rsid w:val="006F75E1"/>
    <w:rsid w:val="00703FAB"/>
    <w:rsid w:val="00755752"/>
    <w:rsid w:val="007618D4"/>
    <w:rsid w:val="00797695"/>
    <w:rsid w:val="007A3748"/>
    <w:rsid w:val="007B039C"/>
    <w:rsid w:val="007D4667"/>
    <w:rsid w:val="007E5D14"/>
    <w:rsid w:val="007F0E09"/>
    <w:rsid w:val="00803CFA"/>
    <w:rsid w:val="008049B6"/>
    <w:rsid w:val="008600FD"/>
    <w:rsid w:val="00875133"/>
    <w:rsid w:val="0089357F"/>
    <w:rsid w:val="00897AF9"/>
    <w:rsid w:val="008A32E3"/>
    <w:rsid w:val="008C0875"/>
    <w:rsid w:val="008F0265"/>
    <w:rsid w:val="009278A3"/>
    <w:rsid w:val="00A428EC"/>
    <w:rsid w:val="00A6239C"/>
    <w:rsid w:val="00A84B53"/>
    <w:rsid w:val="00AC2AEE"/>
    <w:rsid w:val="00B27860"/>
    <w:rsid w:val="00B33E7C"/>
    <w:rsid w:val="00B50307"/>
    <w:rsid w:val="00C060F4"/>
    <w:rsid w:val="00C6293E"/>
    <w:rsid w:val="00C93D21"/>
    <w:rsid w:val="00D005C8"/>
    <w:rsid w:val="00D20CC0"/>
    <w:rsid w:val="00D25D62"/>
    <w:rsid w:val="00D31EB5"/>
    <w:rsid w:val="00D46DEE"/>
    <w:rsid w:val="00D5132E"/>
    <w:rsid w:val="00D62A39"/>
    <w:rsid w:val="00DF5B45"/>
    <w:rsid w:val="00E20B2C"/>
    <w:rsid w:val="00E437CD"/>
    <w:rsid w:val="00E53663"/>
    <w:rsid w:val="00E8170D"/>
    <w:rsid w:val="00EE3533"/>
    <w:rsid w:val="00EF2D9F"/>
    <w:rsid w:val="00F0438D"/>
    <w:rsid w:val="00F13E1B"/>
    <w:rsid w:val="00F24897"/>
    <w:rsid w:val="00F47CEE"/>
    <w:rsid w:val="00F50C59"/>
    <w:rsid w:val="00F57CCB"/>
    <w:rsid w:val="00F76973"/>
    <w:rsid w:val="00F905D8"/>
    <w:rsid w:val="00FB2B20"/>
    <w:rsid w:val="00FD0767"/>
    <w:rsid w:val="00FE41DE"/>
    <w:rsid w:val="00FE5650"/>
    <w:rsid w:val="00FF37E6"/>
    <w:rsid w:val="02A2733F"/>
    <w:rsid w:val="03AA4F50"/>
    <w:rsid w:val="074266D3"/>
    <w:rsid w:val="09D447E3"/>
    <w:rsid w:val="0A5922DF"/>
    <w:rsid w:val="0B244E4A"/>
    <w:rsid w:val="0B95148A"/>
    <w:rsid w:val="0BEB0F52"/>
    <w:rsid w:val="0C212959"/>
    <w:rsid w:val="0D6E25E5"/>
    <w:rsid w:val="12807413"/>
    <w:rsid w:val="15107277"/>
    <w:rsid w:val="177809BF"/>
    <w:rsid w:val="18FD743B"/>
    <w:rsid w:val="1CD773D8"/>
    <w:rsid w:val="1E0255DE"/>
    <w:rsid w:val="20D41639"/>
    <w:rsid w:val="20E901CA"/>
    <w:rsid w:val="25016E61"/>
    <w:rsid w:val="2D992A5F"/>
    <w:rsid w:val="2EE02680"/>
    <w:rsid w:val="321D3D8E"/>
    <w:rsid w:val="354918C6"/>
    <w:rsid w:val="36BA0AD2"/>
    <w:rsid w:val="398C45B5"/>
    <w:rsid w:val="39DB4B98"/>
    <w:rsid w:val="3AA81E54"/>
    <w:rsid w:val="3AF364D6"/>
    <w:rsid w:val="413C14CE"/>
    <w:rsid w:val="45C83FF0"/>
    <w:rsid w:val="49380AA8"/>
    <w:rsid w:val="4A19559E"/>
    <w:rsid w:val="4C5A66BE"/>
    <w:rsid w:val="4E190C6B"/>
    <w:rsid w:val="4F9842DC"/>
    <w:rsid w:val="53D055C8"/>
    <w:rsid w:val="594770CD"/>
    <w:rsid w:val="59F34F42"/>
    <w:rsid w:val="5A605421"/>
    <w:rsid w:val="5D616655"/>
    <w:rsid w:val="5E587EBF"/>
    <w:rsid w:val="6186074B"/>
    <w:rsid w:val="69637FB9"/>
    <w:rsid w:val="6B0A608A"/>
    <w:rsid w:val="6C097B3C"/>
    <w:rsid w:val="70F608D9"/>
    <w:rsid w:val="71652D9E"/>
    <w:rsid w:val="717B544D"/>
    <w:rsid w:val="7A445750"/>
    <w:rsid w:val="7D76371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autoSpaceDE w:val="0"/>
      <w:autoSpaceDN w:val="0"/>
      <w:adjustRightInd w:val="0"/>
      <w:ind w:left="540" w:hanging="540"/>
      <w:jc w:val="left"/>
      <w:outlineLvl w:val="0"/>
    </w:pPr>
    <w:rPr>
      <w:rFonts w:hint="eastAsia"/>
      <w:color w:val="000000"/>
      <w:sz w:val="64"/>
      <w:lang w:val="zh-CN"/>
    </w:rPr>
  </w:style>
  <w:style w:type="paragraph" w:styleId="3">
    <w:name w:val="heading 2"/>
    <w:basedOn w:val="1"/>
    <w:next w:val="1"/>
    <w:unhideWhenUsed/>
    <w:qFormat/>
    <w:uiPriority w:val="0"/>
    <w:pPr>
      <w:autoSpaceDE w:val="0"/>
      <w:autoSpaceDN w:val="0"/>
      <w:adjustRightInd w:val="0"/>
      <w:ind w:left="1170" w:hanging="450"/>
      <w:jc w:val="left"/>
      <w:outlineLvl w:val="1"/>
    </w:pPr>
    <w:rPr>
      <w:rFonts w:hint="eastAsia"/>
      <w:color w:val="000000"/>
      <w:sz w:val="56"/>
      <w:lang w:val="zh-CN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9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FollowedHyperlink"/>
    <w:basedOn w:val="10"/>
    <w:uiPriority w:val="0"/>
    <w:rPr>
      <w:color w:val="000000"/>
      <w:u w:val="none"/>
    </w:rPr>
  </w:style>
  <w:style w:type="character" w:styleId="13">
    <w:name w:val="Emphasis"/>
    <w:basedOn w:val="10"/>
    <w:qFormat/>
    <w:uiPriority w:val="0"/>
  </w:style>
  <w:style w:type="character" w:styleId="14">
    <w:name w:val="HTML Definition"/>
    <w:basedOn w:val="10"/>
    <w:uiPriority w:val="0"/>
  </w:style>
  <w:style w:type="character" w:styleId="15">
    <w:name w:val="HTML Variable"/>
    <w:basedOn w:val="10"/>
    <w:uiPriority w:val="0"/>
  </w:style>
  <w:style w:type="character" w:styleId="16">
    <w:name w:val="Hyperlink"/>
    <w:basedOn w:val="10"/>
    <w:uiPriority w:val="0"/>
    <w:rPr>
      <w:color w:val="000000"/>
      <w:u w:val="none"/>
    </w:rPr>
  </w:style>
  <w:style w:type="character" w:styleId="17">
    <w:name w:val="HTML Code"/>
    <w:basedOn w:val="10"/>
    <w:uiPriority w:val="0"/>
    <w:rPr>
      <w:rFonts w:ascii="Courier New" w:hAnsi="Courier New"/>
      <w:sz w:val="20"/>
    </w:rPr>
  </w:style>
  <w:style w:type="character" w:styleId="18">
    <w:name w:val="HTML Cite"/>
    <w:basedOn w:val="10"/>
    <w:uiPriority w:val="0"/>
  </w:style>
  <w:style w:type="character" w:customStyle="1" w:styleId="19">
    <w:name w:val="批注框文本 Char"/>
    <w:basedOn w:val="10"/>
    <w:link w:val="4"/>
    <w:qFormat/>
    <w:uiPriority w:val="0"/>
    <w:rPr>
      <w:kern w:val="2"/>
      <w:sz w:val="18"/>
      <w:szCs w:val="18"/>
    </w:rPr>
  </w:style>
  <w:style w:type="paragraph" w:styleId="20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列出段落1"/>
    <w:basedOn w:val="1"/>
    <w:qFormat/>
    <w:uiPriority w:val="34"/>
    <w:pPr>
      <w:ind w:firstLine="420" w:firstLineChars="200"/>
    </w:pPr>
  </w:style>
  <w:style w:type="paragraph" w:styleId="22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23">
    <w:name w:val="hover6"/>
    <w:basedOn w:val="10"/>
    <w:uiPriority w:val="0"/>
    <w:rPr>
      <w:color w:val="FF7B00"/>
    </w:rPr>
  </w:style>
  <w:style w:type="character" w:customStyle="1" w:styleId="24">
    <w:name w:val="hover"/>
    <w:basedOn w:val="10"/>
    <w:uiPriority w:val="0"/>
    <w:rPr>
      <w:color w:val="FF7B0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1665</Words>
  <Characters>1735</Characters>
  <Lines>1</Lines>
  <Paragraphs>1</Paragraphs>
  <TotalTime>1</TotalTime>
  <ScaleCrop>false</ScaleCrop>
  <LinksUpToDate>false</LinksUpToDate>
  <CharactersWithSpaces>1859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2022-04-15T02:27:00Z</dcterms:created>
  <dc:creator>admin</dc:creator>
  <cp:lastModifiedBy>sanli</cp:lastModifiedBy>
  <cp:lastPrinted>2022-04-15T04:34:00Z</cp:lastPrinted>
  <dcterms:modified xsi:type="dcterms:W3CDTF">2023-04-27T09:48:33Z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326D71633DD041EBA3FD7AF7FCEFA311_13</vt:lpwstr>
  </property>
  <property fmtid="{D5CDD505-2E9C-101B-9397-08002B2CF9AE}" pid="4" name="commondata">
    <vt:lpwstr>eyJoZGlkIjoiOWVmZmNlYTc1NmE3MjFmNDRmNDQyOWEwOGI1ZWU5MTQifQ==</vt:lpwstr>
  </property>
</Properties>
</file>